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1"/>
        <w:ind w:left="6189" w:right="0" w:firstLine="0"/>
        <w:jc w:val="left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“2009</w:t>
      </w:r>
      <w:r>
        <w:rPr>
          <w:rFonts w:ascii="Garamond" w:hAnsi="Garamond"/>
          <w:spacing w:val="-4"/>
          <w:sz w:val="16"/>
        </w:rPr>
        <w:t> </w:t>
      </w:r>
      <w:r>
        <w:rPr>
          <w:rFonts w:ascii="Garamond" w:hAnsi="Garamond"/>
          <w:sz w:val="16"/>
        </w:rPr>
        <w:t>Año</w:t>
      </w:r>
      <w:r>
        <w:rPr>
          <w:rFonts w:ascii="Garamond" w:hAnsi="Garamond"/>
          <w:spacing w:val="-2"/>
          <w:sz w:val="16"/>
        </w:rPr>
        <w:t> </w:t>
      </w:r>
      <w:r>
        <w:rPr>
          <w:rFonts w:ascii="Garamond" w:hAnsi="Garamond"/>
          <w:sz w:val="16"/>
        </w:rPr>
        <w:t>de</w:t>
      </w:r>
      <w:r>
        <w:rPr>
          <w:rFonts w:ascii="Garamond" w:hAnsi="Garamond"/>
          <w:spacing w:val="-1"/>
          <w:sz w:val="16"/>
        </w:rPr>
        <w:t> </w:t>
      </w:r>
      <w:r>
        <w:rPr>
          <w:rFonts w:ascii="Garamond" w:hAnsi="Garamond"/>
          <w:sz w:val="16"/>
        </w:rPr>
        <w:t>la</w:t>
      </w:r>
      <w:r>
        <w:rPr>
          <w:rFonts w:ascii="Garamond" w:hAnsi="Garamond"/>
          <w:spacing w:val="-2"/>
          <w:sz w:val="16"/>
        </w:rPr>
        <w:t> </w:t>
      </w:r>
      <w:r>
        <w:rPr>
          <w:rFonts w:ascii="Garamond" w:hAnsi="Garamond"/>
          <w:sz w:val="16"/>
        </w:rPr>
        <w:t>Inclusión</w:t>
      </w:r>
      <w:r>
        <w:rPr>
          <w:rFonts w:ascii="Garamond" w:hAnsi="Garamond"/>
          <w:spacing w:val="-2"/>
          <w:sz w:val="16"/>
        </w:rPr>
        <w:t> </w:t>
      </w:r>
      <w:r>
        <w:rPr>
          <w:rFonts w:ascii="Garamond" w:hAnsi="Garamond"/>
          <w:sz w:val="16"/>
        </w:rPr>
        <w:t>Social</w:t>
      </w:r>
      <w:r>
        <w:rPr>
          <w:rFonts w:ascii="Garamond" w:hAnsi="Garamond"/>
          <w:spacing w:val="-2"/>
          <w:sz w:val="16"/>
        </w:rPr>
        <w:t> </w:t>
      </w:r>
      <w:r>
        <w:rPr>
          <w:rFonts w:ascii="Garamond" w:hAnsi="Garamond"/>
          <w:sz w:val="16"/>
        </w:rPr>
        <w:t>y</w:t>
      </w:r>
      <w:r>
        <w:rPr>
          <w:rFonts w:ascii="Garamond" w:hAnsi="Garamond"/>
          <w:spacing w:val="-2"/>
          <w:sz w:val="16"/>
        </w:rPr>
        <w:t> </w:t>
      </w:r>
      <w:r>
        <w:rPr>
          <w:rFonts w:ascii="Garamond" w:hAnsi="Garamond"/>
          <w:sz w:val="16"/>
        </w:rPr>
        <w:t>el</w:t>
      </w:r>
      <w:r>
        <w:rPr>
          <w:rFonts w:ascii="Garamond" w:hAnsi="Garamond"/>
          <w:spacing w:val="-4"/>
          <w:sz w:val="16"/>
        </w:rPr>
        <w:t> </w:t>
      </w:r>
      <w:r>
        <w:rPr>
          <w:rFonts w:ascii="Garamond" w:hAnsi="Garamond"/>
          <w:spacing w:val="-2"/>
          <w:sz w:val="16"/>
        </w:rPr>
        <w:t>Desarrollohumano”</w:t>
      </w:r>
    </w:p>
    <w:p>
      <w:pPr>
        <w:pStyle w:val="BodyText"/>
        <w:rPr>
          <w:rFonts w:ascii="Garamond"/>
          <w:sz w:val="16"/>
        </w:rPr>
      </w:pPr>
    </w:p>
    <w:p>
      <w:pPr>
        <w:pStyle w:val="BodyText"/>
        <w:spacing w:before="93"/>
        <w:rPr>
          <w:rFonts w:ascii="Garamond"/>
          <w:sz w:val="16"/>
        </w:rPr>
      </w:pPr>
    </w:p>
    <w:p>
      <w:pPr>
        <w:pStyle w:val="Title"/>
      </w:pPr>
      <w:r>
        <w:rPr/>
        <w:t>La</w:t>
      </w:r>
      <w:r>
        <w:rPr>
          <w:spacing w:val="-4"/>
        </w:rPr>
        <w:t> </w:t>
      </w:r>
      <w:r>
        <w:rPr/>
        <w:t>Cámara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Diputados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Provincia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Nro. 6381</w:t>
      </w:r>
    </w:p>
    <w:p>
      <w:pPr>
        <w:pStyle w:val="BodyText"/>
        <w:spacing w:before="68"/>
        <w:rPr>
          <w:sz w:val="40"/>
        </w:rPr>
      </w:pPr>
    </w:p>
    <w:p>
      <w:pPr>
        <w:pStyle w:val="BodyText"/>
        <w:ind w:left="112" w:right="172"/>
        <w:jc w:val="both"/>
      </w:pPr>
      <w:r>
        <w:rPr/>
        <w:t>ARTÍCULO 1º: Declárase de utilidad pública e interés social y sujeto a expropiación un inmueble de la Ciudad de Resistencia, cuya identificación catastral se detalla a </w:t>
      </w:r>
      <w:r>
        <w:rPr>
          <w:spacing w:val="-2"/>
        </w:rPr>
        <w:t>continuación:</w:t>
      </w:r>
    </w:p>
    <w:p>
      <w:pPr>
        <w:pStyle w:val="BodyText"/>
        <w:spacing w:before="251"/>
        <w:ind w:left="1780"/>
      </w:pPr>
      <w:r>
        <w:rPr/>
        <w:t>NOMENCLATURA CATASTRAL: Circunscripción 1 - Sección A- Manzana</w:t>
      </w:r>
      <w:r>
        <w:rPr>
          <w:spacing w:val="-6"/>
        </w:rPr>
        <w:t> </w:t>
      </w:r>
      <w:r>
        <w:rPr/>
        <w:t>34</w:t>
      </w:r>
      <w:r>
        <w:rPr>
          <w:spacing w:val="-3"/>
        </w:rPr>
        <w:t> </w:t>
      </w:r>
      <w:r>
        <w:rPr/>
        <w:t>-</w:t>
      </w:r>
      <w:r>
        <w:rPr>
          <w:spacing w:val="-6"/>
        </w:rPr>
        <w:t> </w:t>
      </w:r>
      <w:r>
        <w:rPr/>
        <w:t>Parcela</w:t>
      </w:r>
      <w:r>
        <w:rPr>
          <w:spacing w:val="-3"/>
        </w:rPr>
        <w:t> </w:t>
      </w:r>
      <w:r>
        <w:rPr/>
        <w:t>17</w:t>
      </w:r>
      <w:r>
        <w:rPr>
          <w:spacing w:val="-6"/>
        </w:rPr>
        <w:t> </w:t>
      </w:r>
      <w:r>
        <w:rPr/>
        <w:t>-</w:t>
      </w:r>
      <w:r>
        <w:rPr>
          <w:spacing w:val="-6"/>
        </w:rPr>
        <w:t> </w:t>
      </w:r>
      <w:r>
        <w:rPr/>
        <w:t>Departamento</w:t>
      </w:r>
      <w:r>
        <w:rPr>
          <w:spacing w:val="-6"/>
        </w:rPr>
        <w:t> </w:t>
      </w:r>
      <w:r>
        <w:rPr/>
        <w:t>San</w:t>
      </w:r>
      <w:r>
        <w:rPr>
          <w:spacing w:val="-3"/>
        </w:rPr>
        <w:t> </w:t>
      </w:r>
      <w:r>
        <w:rPr/>
        <w:t>Fernando-.</w:t>
      </w:r>
      <w:r>
        <w:rPr>
          <w:spacing w:val="-3"/>
        </w:rPr>
        <w:t> </w:t>
      </w:r>
      <w:r>
        <w:rPr/>
        <w:t>PROPIETARIO: Marón Víctor Ramón SEBA, Miguel Horacio MATTA y Lidia Mercedes </w:t>
      </w:r>
      <w:r>
        <w:rPr>
          <w:spacing w:val="-2"/>
        </w:rPr>
        <w:t>RUBIO.</w:t>
      </w:r>
    </w:p>
    <w:p>
      <w:pPr>
        <w:pStyle w:val="BodyText"/>
        <w:spacing w:before="1"/>
        <w:ind w:left="1780" w:right="1537"/>
      </w:pPr>
      <w:r>
        <w:rPr/>
        <w:t>INSCRIPCIÓN:</w:t>
      </w:r>
      <w:r>
        <w:rPr>
          <w:spacing w:val="-7"/>
        </w:rPr>
        <w:t> </w:t>
      </w:r>
      <w:r>
        <w:rPr/>
        <w:t>Folio</w:t>
      </w:r>
      <w:r>
        <w:rPr>
          <w:spacing w:val="-7"/>
        </w:rPr>
        <w:t> </w:t>
      </w:r>
      <w:r>
        <w:rPr/>
        <w:t>Real</w:t>
      </w:r>
      <w:r>
        <w:rPr>
          <w:spacing w:val="-10"/>
        </w:rPr>
        <w:t> </w:t>
      </w:r>
      <w:r>
        <w:rPr/>
        <w:t>Matrícula</w:t>
      </w:r>
      <w:r>
        <w:rPr>
          <w:spacing w:val="-10"/>
        </w:rPr>
        <w:t> </w:t>
      </w:r>
      <w:r>
        <w:rPr/>
        <w:t>N°</w:t>
      </w:r>
      <w:r>
        <w:rPr>
          <w:spacing w:val="-8"/>
        </w:rPr>
        <w:t> </w:t>
      </w:r>
      <w:r>
        <w:rPr/>
        <w:t>48761. SUPERFICIE: 640 m</w:t>
      </w:r>
      <w:r>
        <w:rPr>
          <w:vertAlign w:val="superscript"/>
        </w:rPr>
        <w:t>2</w:t>
      </w:r>
      <w:r>
        <w:rPr>
          <w:vertAlign w:val="baseline"/>
        </w:rPr>
        <w:t>.</w:t>
      </w:r>
    </w:p>
    <w:p>
      <w:pPr>
        <w:pStyle w:val="BodyText"/>
        <w:spacing w:before="298"/>
        <w:ind w:left="112" w:right="172"/>
        <w:jc w:val="both"/>
      </w:pPr>
      <w:r>
        <w:rPr/>
        <w:t>ARTÍCULO 2°: Facúltase al Poder Ejecutivo a adjudicar a favor del Ministerio de Educación, Cultura, Ciencia y Tecnología el inmueble detallado en el artículo anterior, que será afectado al Instituto Superior del Profesorado de Enseñanzas Artísticas de Bellas Artes “Alfredo Santiago Pértile”.</w:t>
      </w:r>
    </w:p>
    <w:p>
      <w:pPr>
        <w:pStyle w:val="BodyText"/>
      </w:pPr>
    </w:p>
    <w:p>
      <w:pPr>
        <w:pStyle w:val="BodyText"/>
        <w:ind w:left="112" w:right="174"/>
        <w:jc w:val="both"/>
      </w:pPr>
      <w:r>
        <w:rPr/>
        <w:t>ARTÍCULO 3°: Las erogaciones que demande el cumplimiento de la presente ley, serán imputadas a la Jurisdicción 29 - Ministerio de Educación, Cultura, Ciencia y Tecnología.</w:t>
      </w:r>
    </w:p>
    <w:p>
      <w:pPr>
        <w:pStyle w:val="BodyText"/>
      </w:pPr>
    </w:p>
    <w:p>
      <w:pPr>
        <w:pStyle w:val="BodyText"/>
        <w:spacing w:before="1"/>
        <w:ind w:left="112"/>
        <w:jc w:val="both"/>
      </w:pPr>
      <w:r>
        <w:rPr/>
        <w:t>ARTÍCULO</w:t>
      </w:r>
      <w:r>
        <w:rPr>
          <w:spacing w:val="-8"/>
        </w:rPr>
        <w:t> </w:t>
      </w:r>
      <w:r>
        <w:rPr/>
        <w:t>4°:</w:t>
      </w:r>
      <w:r>
        <w:rPr>
          <w:spacing w:val="-6"/>
        </w:rPr>
        <w:t> </w:t>
      </w:r>
      <w:r>
        <w:rPr/>
        <w:t>Regístrese</w:t>
      </w:r>
      <w:r>
        <w:rPr>
          <w:spacing w:val="-3"/>
        </w:rPr>
        <w:t> </w:t>
      </w:r>
      <w:r>
        <w:rPr/>
        <w:t>y</w:t>
      </w:r>
      <w:r>
        <w:rPr>
          <w:spacing w:val="-11"/>
        </w:rPr>
        <w:t> </w:t>
      </w:r>
      <w:r>
        <w:rPr/>
        <w:t>comuníquese</w:t>
      </w:r>
      <w:r>
        <w:rPr>
          <w:spacing w:val="-5"/>
        </w:rPr>
        <w:t> </w:t>
      </w:r>
      <w:r>
        <w:rPr/>
        <w:t>al</w:t>
      </w:r>
      <w:r>
        <w:rPr>
          <w:spacing w:val="-6"/>
        </w:rPr>
        <w:t> </w:t>
      </w:r>
      <w:r>
        <w:rPr/>
        <w:t>Poder</w:t>
      </w:r>
      <w:r>
        <w:rPr>
          <w:spacing w:val="-7"/>
        </w:rPr>
        <w:t> </w:t>
      </w:r>
      <w:r>
        <w:rPr>
          <w:spacing w:val="-2"/>
        </w:rPr>
        <w:t>Ejecutivo.</w:t>
      </w:r>
    </w:p>
    <w:p>
      <w:pPr>
        <w:pStyle w:val="BodyText"/>
      </w:pPr>
    </w:p>
    <w:p>
      <w:pPr>
        <w:pStyle w:val="BodyText"/>
        <w:spacing w:before="168"/>
      </w:pPr>
    </w:p>
    <w:p>
      <w:pPr>
        <w:pStyle w:val="BodyText"/>
        <w:ind w:left="4932" w:right="174"/>
        <w:jc w:val="both"/>
      </w:pPr>
      <w:r>
        <w:rPr/>
        <w:t>Dada en la Sala de Sesiones de la Cámara de Diputados de la Provincia del Chaco, a los diecinueve días del mes de agosto del año</w:t>
      </w:r>
      <w:r>
        <w:rPr>
          <w:spacing w:val="40"/>
        </w:rPr>
        <w:t> </w:t>
      </w:r>
      <w:r>
        <w:rPr/>
        <w:t>dos mil nueve.</w:t>
      </w:r>
    </w:p>
    <w:p>
      <w:pPr>
        <w:pStyle w:val="BodyText"/>
      </w:pPr>
    </w:p>
    <w:p>
      <w:pPr>
        <w:pStyle w:val="BodyText"/>
        <w:spacing w:before="169"/>
      </w:pPr>
    </w:p>
    <w:p>
      <w:pPr>
        <w:pStyle w:val="BodyText"/>
        <w:tabs>
          <w:tab w:pos="6657" w:val="left" w:leader="none"/>
          <w:tab w:pos="7171" w:val="left" w:leader="none"/>
        </w:tabs>
        <w:spacing w:before="1"/>
        <w:ind w:left="760" w:right="406" w:hanging="324"/>
      </w:pPr>
      <w:r>
        <w:rPr/>
        <w:t>Pablo L.D. BOSCH</w:t>
        <w:tab/>
        <w:t>Alicia</w:t>
      </w:r>
      <w:r>
        <w:rPr>
          <w:spacing w:val="-17"/>
        </w:rPr>
        <w:t> </w:t>
      </w:r>
      <w:r>
        <w:rPr/>
        <w:t>E.</w:t>
      </w:r>
      <w:r>
        <w:rPr>
          <w:spacing w:val="-16"/>
        </w:rPr>
        <w:t> </w:t>
      </w:r>
      <w:r>
        <w:rPr/>
        <w:t>MASTANDREA </w:t>
      </w:r>
      <w:r>
        <w:rPr>
          <w:spacing w:val="-2"/>
        </w:rPr>
        <w:t>SECRETARIO</w:t>
      </w:r>
      <w:r>
        <w:rPr/>
        <w:tab/>
        <w:tab/>
      </w:r>
      <w:r>
        <w:rPr>
          <w:spacing w:val="-2"/>
        </w:rPr>
        <w:t>PRESIDENTA</w:t>
      </w:r>
    </w:p>
    <w:p>
      <w:pPr>
        <w:pStyle w:val="BodyText"/>
        <w:tabs>
          <w:tab w:pos="6451" w:val="left" w:leader="none"/>
        </w:tabs>
        <w:spacing w:line="299" w:lineRule="exact"/>
        <w:ind w:left="112"/>
        <w:jc w:val="both"/>
      </w:pPr>
      <w:r>
        <w:rPr/>
        <w:t>CAMARA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-5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2"/>
        </w:rPr>
        <w:t>DIPUTADOS</w:t>
      </w:r>
    </w:p>
    <w:sectPr>
      <w:type w:val="continuous"/>
      <w:pgSz w:w="11900" w:h="16840"/>
      <w:pgMar w:top="78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aramond">
    <w:altName w:val="Garamon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848" w:hanging="1016"/>
    </w:pPr>
    <w:rPr>
      <w:rFonts w:ascii="Times New Roman" w:hAnsi="Times New Roman" w:eastAsia="Times New Roman" w:cs="Times New Roman"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\376\377\000e\000m\000a\000i\000d\000a\000n\000a</dc:creator>
  <dc:title>\376\377\000L\000e\000y\000 \0006\0003\0008\0001</dc:title>
  <dcterms:created xsi:type="dcterms:W3CDTF">2025-02-06T12:41:23Z</dcterms:created>
  <dcterms:modified xsi:type="dcterms:W3CDTF">2025-02-06T12:41:23Z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2009-09-28T00:00:00Z</vt:filetime>
  </property>
  <property fmtid="{D5CDD505-2E9C-101B-9397-08002B2CF9AE}" pid="3" name="Creator">
    <vt:lpwstr>AFPL Ghostscript 8.54 PDF Writer</vt:lpwstr>
  </property>
  <property fmtid="{D5CDD505-2E9C-101B-9397-08002B2CF9AE}" pid="4" name="LastSaved">
    <vt:filetime>2025-02-06T00:00:00Z</vt:filetime>
  </property>
  <property fmtid="{D5CDD505-2E9C-101B-9397-08002B2CF9AE}" pid="5" name="Producer">
    <vt:lpwstr>AFPL Ghostscript 8.54</vt:lpwstr>
  </property>
</Properties>
</file>